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漾濞县2020年债务管理工作情况</w:t>
      </w: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一、政府债务基本情况</w:t>
      </w:r>
    </w:p>
    <w:p>
      <w:pPr>
        <w:spacing w:line="52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（一)政府债务限额管理情况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经报请漾濞彝族自治县县第十六届人大常委会第三十五次会议通过，批准我县2020年地方政府债务限额为115400万元，其中：一般债务限额47900万元，专项债务限额67500万元。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</w:rPr>
        <w:t>二）地方政府债务余额情况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FF000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截止2020年末，政府性债务总计107503.65万元，其中：一般债务40617.09万元，专项债务66886.56万元。或有债务余额3562.5万元，全部为政府负有救助责任的债务。</w:t>
      </w:r>
    </w:p>
    <w:p>
      <w:pPr>
        <w:spacing w:line="52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（三）省转贷我县地方政府债券情况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2020年末,漾濞县接受上级转贷地方政府债券资金62060万元，其中：新增专项债券59800万元，再融资债券2260万元。2020年新增专项债券用于以下项目：双涧水库6000万元，城乡供水一体化项目3600万元，核桃产业园二期基础设施建设项目10000万元，大理至漾濞至云龙高速公路建设项目40200万元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（四）地方政府债券还本付息情况。</w:t>
      </w:r>
      <w:r>
        <w:rPr>
          <w:rFonts w:hint="eastAsia" w:ascii="仿宋_GB2312" w:eastAsia="仿宋_GB2312"/>
          <w:sz w:val="32"/>
          <w:szCs w:val="32"/>
        </w:rPr>
        <w:t>列入年2020年初预算的地方政府一般债券利息及兑付服务费1392万元，实际支付地方政府一般债券利息及兑付服务费1511万元。列入2020年年初预算的地方政府专项债券利息及兑付服务费537万元，实际支付地方政府专项债券利息及兑付服务费581万元。利用在融资债券归还到期的地方政府一般债券本金2260万元。</w:t>
      </w:r>
    </w:p>
    <w:p>
      <w:pPr>
        <w:spacing w:line="52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二、隐性债务情况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截止2020年末，我县隐性债务余额64764.21万元，其中：政府承诺偿还的债务58164.21万元，政府提供担保的债务6600万元。202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隐性债务化债目标任务数为20100万元，我县实际完成化债21811.44万元。超额完成化债目标。</w:t>
      </w:r>
    </w:p>
    <w:p>
      <w:pPr>
        <w:spacing w:line="52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三、债务管理情况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完善制度，健全债务管理机制。坚持债务管理制度化，加强组织领导，健全管理机制。我县已成立了政府性债务管理领导小组，加强对债务工作的统一领导。同时，我县印发了《漾濞县政府性债务风险应急处置预案》，坚持快速响应、分类施策、各司其职、协同联动、稳妥处置，牢牢守住不发生区域性、系统性风险的底线，切实防范和化解财政金融风险，维护经济安全和社会稳定，促进全县经济社会持续健康发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积极化解债务风险。对全县政府债务风险严格管控，落实风险化解措施，确保不发生系统性风险。明确举债融资行为的政策边界和负面清单，坚决制止违法违规举债融资行为。积极化解债务风险，按照省财政厅提出的化解债务风险方案，督促落实有关部门的主体责任，确保限期化解风险。</w:t>
      </w: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（三）严控底线，杜绝违法违规举债。根据《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中华人民共和国预算法</w:t>
      </w:r>
      <w:r>
        <w:rPr>
          <w:rFonts w:hint="eastAsia" w:ascii="仿宋_GB2312" w:eastAsia="仿宋_GB2312"/>
          <w:sz w:val="32"/>
          <w:szCs w:val="32"/>
        </w:rPr>
        <w:t>》、《关于坚决制止地方以政府购买服务名义违法违规融资的通知》（财预〔2017〕87号） 、《关于进一步规范地方政府举债融资行为的通知》（财预〔2017〕50号）的规定，全县2020年政府举债控制在人大批复的债务限额内，无违法违规举债。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6"/>
    <w:rsid w:val="004E4B4E"/>
    <w:rsid w:val="00783427"/>
    <w:rsid w:val="009D5EDD"/>
    <w:rsid w:val="00A15423"/>
    <w:rsid w:val="00A85EC2"/>
    <w:rsid w:val="00C16006"/>
    <w:rsid w:val="00D07EAB"/>
    <w:rsid w:val="00FF1176"/>
    <w:rsid w:val="0AEE1BEE"/>
    <w:rsid w:val="15C27DAB"/>
    <w:rsid w:val="163A2747"/>
    <w:rsid w:val="38DE6782"/>
    <w:rsid w:val="3DC064C2"/>
    <w:rsid w:val="47BF517A"/>
    <w:rsid w:val="567B0A55"/>
    <w:rsid w:val="5B5A17A2"/>
    <w:rsid w:val="71B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2</Pages>
  <Words>563</Words>
  <Characters>614</Characters>
  <Lines>24</Lines>
  <Paragraphs>10</Paragraphs>
  <TotalTime>9</TotalTime>
  <ScaleCrop>false</ScaleCrop>
  <LinksUpToDate>false</LinksUpToDate>
  <CharactersWithSpaces>1167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2020-08-21T15:53:00Z</dcterms:created>
  <dc:creator>Sky</dc:creator>
  <cp:lastModifiedBy>user</cp:lastModifiedBy>
  <dcterms:modified xsi:type="dcterms:W3CDTF">2024-02-20T10:25:02Z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