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漾濞彝族自治县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种子管理站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</w:t>
      </w:r>
      <w:r>
        <w:rPr>
          <w:rFonts w:hint="eastAsia" w:ascii="方正小标宋_GBK" w:eastAsia="方正小标宋_GBK"/>
          <w:color w:val="222222"/>
          <w:sz w:val="44"/>
          <w:szCs w:val="44"/>
        </w:rPr>
        <w:t>部门纳入财政专户管理情况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本部门无纳入财政专户管理的资金。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742FC"/>
    <w:rsid w:val="00223B9E"/>
    <w:rsid w:val="00253055"/>
    <w:rsid w:val="00302724"/>
    <w:rsid w:val="00341415"/>
    <w:rsid w:val="003A3F22"/>
    <w:rsid w:val="00711C8F"/>
    <w:rsid w:val="0082048A"/>
    <w:rsid w:val="008C22C8"/>
    <w:rsid w:val="0090094A"/>
    <w:rsid w:val="00A24130"/>
    <w:rsid w:val="00C62E89"/>
    <w:rsid w:val="00CA69A4"/>
    <w:rsid w:val="00FA2F48"/>
    <w:rsid w:val="31724B06"/>
    <w:rsid w:val="32671B9B"/>
    <w:rsid w:val="3D6A3393"/>
    <w:rsid w:val="55557457"/>
    <w:rsid w:val="72041CA5"/>
    <w:rsid w:val="791D1F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2022-02-23T01:56:23Z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