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17" w:rsidRPr="00866CA1" w:rsidRDefault="00202390">
      <w:pPr>
        <w:rPr>
          <w:rFonts w:ascii="黑体" w:eastAsia="黑体" w:hAnsi="黑体"/>
          <w:sz w:val="36"/>
          <w:szCs w:val="36"/>
        </w:rPr>
      </w:pPr>
      <w:r>
        <w:rPr>
          <w:rFonts w:hint="eastAsia"/>
        </w:rPr>
        <w:tab/>
      </w:r>
      <w:r w:rsidRPr="00866CA1">
        <w:rPr>
          <w:rFonts w:ascii="黑体" w:eastAsia="黑体" w:hAnsi="黑体" w:hint="eastAsia"/>
          <w:sz w:val="36"/>
          <w:szCs w:val="36"/>
        </w:rPr>
        <w:t>漾濞彝族自治县2020年转移支付安排情况说明</w:t>
      </w:r>
    </w:p>
    <w:p w:rsidR="00202390" w:rsidRDefault="00202390"/>
    <w:p w:rsidR="00202390" w:rsidRPr="00866CA1" w:rsidRDefault="00866CA1" w:rsidP="00866CA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66CA1">
        <w:rPr>
          <w:rFonts w:asciiTheme="minorEastAsia" w:hAnsiTheme="minorEastAsia" w:hint="eastAsia"/>
          <w:sz w:val="32"/>
          <w:szCs w:val="32"/>
        </w:rPr>
        <w:t>一、上级</w:t>
      </w:r>
      <w:r w:rsidR="00202390" w:rsidRPr="00866CA1">
        <w:rPr>
          <w:rFonts w:asciiTheme="minorEastAsia" w:hAnsiTheme="minorEastAsia" w:hint="eastAsia"/>
          <w:sz w:val="32"/>
          <w:szCs w:val="32"/>
        </w:rPr>
        <w:t>转移支付收入情况预测</w:t>
      </w:r>
    </w:p>
    <w:p w:rsidR="00866CA1" w:rsidRPr="00866CA1" w:rsidRDefault="00202390" w:rsidP="00866CA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66CA1">
        <w:rPr>
          <w:rFonts w:asciiTheme="minorEastAsia" w:hAnsiTheme="minorEastAsia" w:hint="eastAsia"/>
          <w:sz w:val="32"/>
          <w:szCs w:val="32"/>
        </w:rPr>
        <w:t>漾濞彝族自治县2020年上级转移支付预计数为</w:t>
      </w:r>
      <w:r w:rsidR="00A44063">
        <w:rPr>
          <w:rFonts w:asciiTheme="minorEastAsia" w:hAnsiTheme="minorEastAsia"/>
          <w:sz w:val="32"/>
          <w:szCs w:val="32"/>
        </w:rPr>
        <w:t>131913</w:t>
      </w:r>
      <w:r w:rsidRPr="00866CA1">
        <w:rPr>
          <w:rFonts w:asciiTheme="minorEastAsia" w:hAnsiTheme="minorEastAsia" w:hint="eastAsia"/>
          <w:sz w:val="32"/>
          <w:szCs w:val="32"/>
        </w:rPr>
        <w:t>万元，其中：返还性收入174万元，</w:t>
      </w:r>
      <w:r w:rsidR="00A44063">
        <w:rPr>
          <w:rFonts w:asciiTheme="minorEastAsia" w:hAnsiTheme="minorEastAsia" w:hint="eastAsia"/>
          <w:sz w:val="32"/>
          <w:szCs w:val="32"/>
        </w:rPr>
        <w:t>与上年一致</w:t>
      </w:r>
      <w:r w:rsidRPr="00866CA1">
        <w:rPr>
          <w:rFonts w:asciiTheme="minorEastAsia" w:hAnsiTheme="minorEastAsia" w:hint="eastAsia"/>
          <w:sz w:val="32"/>
          <w:szCs w:val="32"/>
        </w:rPr>
        <w:t>；一般性转移支付收入预计为</w:t>
      </w:r>
      <w:r w:rsidR="00A44063">
        <w:rPr>
          <w:rFonts w:asciiTheme="minorEastAsia" w:hAnsiTheme="minorEastAsia"/>
          <w:sz w:val="32"/>
          <w:szCs w:val="32"/>
        </w:rPr>
        <w:t>81210</w:t>
      </w:r>
      <w:r w:rsidRPr="00866CA1">
        <w:rPr>
          <w:rFonts w:asciiTheme="minorEastAsia" w:hAnsiTheme="minorEastAsia" w:hint="eastAsia"/>
          <w:sz w:val="32"/>
          <w:szCs w:val="32"/>
        </w:rPr>
        <w:t>万元，比上年增长</w:t>
      </w:r>
      <w:r w:rsidR="00A44063">
        <w:rPr>
          <w:rFonts w:asciiTheme="minorEastAsia" w:hAnsiTheme="minorEastAsia"/>
          <w:sz w:val="32"/>
          <w:szCs w:val="32"/>
        </w:rPr>
        <w:t>28.1</w:t>
      </w:r>
      <w:r w:rsidRPr="00866CA1">
        <w:rPr>
          <w:rFonts w:asciiTheme="minorEastAsia" w:hAnsiTheme="minorEastAsia" w:hint="eastAsia"/>
          <w:sz w:val="32"/>
          <w:szCs w:val="32"/>
        </w:rPr>
        <w:t>%；专项转移支付收入预计为</w:t>
      </w:r>
      <w:r w:rsidR="00A44063">
        <w:rPr>
          <w:rFonts w:asciiTheme="minorEastAsia" w:hAnsiTheme="minorEastAsia"/>
          <w:sz w:val="32"/>
          <w:szCs w:val="32"/>
        </w:rPr>
        <w:t>50529</w:t>
      </w:r>
      <w:r w:rsidR="00866CA1" w:rsidRPr="00866CA1">
        <w:rPr>
          <w:rFonts w:asciiTheme="minorEastAsia" w:hAnsiTheme="minorEastAsia" w:hint="eastAsia"/>
          <w:sz w:val="32"/>
          <w:szCs w:val="32"/>
        </w:rPr>
        <w:t>万元，比上年增长</w:t>
      </w:r>
      <w:r w:rsidR="00A44063">
        <w:rPr>
          <w:rFonts w:asciiTheme="minorEastAsia" w:hAnsiTheme="minorEastAsia"/>
          <w:sz w:val="32"/>
          <w:szCs w:val="32"/>
        </w:rPr>
        <w:t>10.8</w:t>
      </w:r>
      <w:r w:rsidR="00866CA1" w:rsidRPr="00866CA1">
        <w:rPr>
          <w:rFonts w:asciiTheme="minorEastAsia" w:hAnsiTheme="minorEastAsia" w:hint="eastAsia"/>
          <w:sz w:val="32"/>
          <w:szCs w:val="32"/>
        </w:rPr>
        <w:t>%。</w:t>
      </w:r>
    </w:p>
    <w:p w:rsidR="00866CA1" w:rsidRPr="00866CA1" w:rsidRDefault="00866CA1" w:rsidP="00866CA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66CA1">
        <w:rPr>
          <w:rFonts w:asciiTheme="minorEastAsia" w:hAnsiTheme="minorEastAsia" w:hint="eastAsia"/>
          <w:sz w:val="32"/>
          <w:szCs w:val="32"/>
        </w:rPr>
        <w:t>二、对下转移支付支出安排情况</w:t>
      </w:r>
    </w:p>
    <w:p w:rsidR="00B67D91" w:rsidRDefault="00A44063" w:rsidP="00B67D91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/>
          <w:sz w:val="32"/>
          <w:szCs w:val="32"/>
        </w:rPr>
        <w:t>019年预算安排</w:t>
      </w:r>
      <w:r w:rsidR="00B67D91">
        <w:rPr>
          <w:rFonts w:asciiTheme="minorEastAsia" w:hAnsiTheme="minorEastAsia"/>
          <w:sz w:val="32"/>
          <w:szCs w:val="32"/>
        </w:rPr>
        <w:t>对下转移支付安排</w:t>
      </w:r>
      <w:r w:rsidR="00B67D91">
        <w:rPr>
          <w:rFonts w:asciiTheme="minorEastAsia" w:hAnsiTheme="minorEastAsia" w:hint="eastAsia"/>
          <w:sz w:val="32"/>
          <w:szCs w:val="32"/>
        </w:rPr>
        <w:t>6</w:t>
      </w:r>
      <w:r w:rsidR="00B67D91">
        <w:rPr>
          <w:rFonts w:asciiTheme="minorEastAsia" w:hAnsiTheme="minorEastAsia"/>
          <w:sz w:val="32"/>
          <w:szCs w:val="32"/>
        </w:rPr>
        <w:t>457万元</w:t>
      </w:r>
      <w:r w:rsidR="00B67D91">
        <w:rPr>
          <w:rFonts w:asciiTheme="minorEastAsia" w:hAnsiTheme="minorEastAsia" w:hint="eastAsia"/>
          <w:sz w:val="32"/>
          <w:szCs w:val="32"/>
        </w:rPr>
        <w:t>，</w:t>
      </w:r>
      <w:r w:rsidR="00B67D91">
        <w:rPr>
          <w:rFonts w:asciiTheme="minorEastAsia" w:hAnsiTheme="minorEastAsia"/>
          <w:sz w:val="32"/>
          <w:szCs w:val="32"/>
        </w:rPr>
        <w:t>分地区为</w:t>
      </w:r>
      <w:r w:rsidR="00B67D91">
        <w:rPr>
          <w:rFonts w:asciiTheme="minorEastAsia" w:hAnsiTheme="minorEastAsia" w:hint="eastAsia"/>
          <w:sz w:val="32"/>
          <w:szCs w:val="32"/>
        </w:rPr>
        <w:t>：</w:t>
      </w:r>
    </w:p>
    <w:p w:rsidR="00B67D91" w:rsidRPr="00866CA1" w:rsidRDefault="00A44063" w:rsidP="00B67D91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苍山西镇专项转移支付</w:t>
      </w:r>
      <w:r>
        <w:rPr>
          <w:rFonts w:asciiTheme="minorEastAsia" w:hAnsiTheme="minorEastAsia" w:hint="eastAsia"/>
          <w:sz w:val="32"/>
          <w:szCs w:val="32"/>
        </w:rPr>
        <w:t>7</w:t>
      </w:r>
      <w:r>
        <w:rPr>
          <w:rFonts w:asciiTheme="minorEastAsia" w:hAnsiTheme="minorEastAsia"/>
          <w:sz w:val="32"/>
          <w:szCs w:val="32"/>
        </w:rPr>
        <w:t>00万元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其中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社会保障就业支出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/>
          <w:sz w:val="32"/>
          <w:szCs w:val="32"/>
        </w:rPr>
        <w:t>50万元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节能环保支出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/>
          <w:sz w:val="32"/>
          <w:szCs w:val="32"/>
        </w:rPr>
        <w:t>00万元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农林水支出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/>
          <w:sz w:val="32"/>
          <w:szCs w:val="32"/>
        </w:rPr>
        <w:t>50万元</w:t>
      </w:r>
      <w:r>
        <w:rPr>
          <w:rFonts w:asciiTheme="minorEastAsia" w:hAnsiTheme="minorEastAsia" w:hint="eastAsia"/>
          <w:sz w:val="32"/>
          <w:szCs w:val="32"/>
        </w:rPr>
        <w:t>；漾江</w:t>
      </w:r>
      <w:r>
        <w:rPr>
          <w:rFonts w:asciiTheme="minorEastAsia" w:hAnsiTheme="minorEastAsia"/>
          <w:sz w:val="32"/>
          <w:szCs w:val="32"/>
        </w:rPr>
        <w:t>镇专项转移支付</w:t>
      </w:r>
      <w:r>
        <w:rPr>
          <w:rFonts w:asciiTheme="minorEastAsia" w:hAnsiTheme="minorEastAsia"/>
          <w:sz w:val="32"/>
          <w:szCs w:val="32"/>
        </w:rPr>
        <w:t>740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其中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社会保障就业支出</w:t>
      </w:r>
      <w:r>
        <w:rPr>
          <w:rFonts w:asciiTheme="minorEastAsia" w:hAnsiTheme="minorEastAsia"/>
          <w:sz w:val="32"/>
          <w:szCs w:val="32"/>
        </w:rPr>
        <w:t>100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节能环保支出</w:t>
      </w:r>
      <w:r>
        <w:rPr>
          <w:rFonts w:asciiTheme="minorEastAsia" w:hAnsiTheme="minorEastAsia"/>
          <w:sz w:val="32"/>
          <w:szCs w:val="32"/>
        </w:rPr>
        <w:t>90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农林水支出</w:t>
      </w:r>
      <w:r>
        <w:rPr>
          <w:rFonts w:asciiTheme="minorEastAsia" w:hAnsiTheme="minorEastAsia"/>
          <w:sz w:val="32"/>
          <w:szCs w:val="32"/>
        </w:rPr>
        <w:t>550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；</w:t>
      </w:r>
      <w:r>
        <w:rPr>
          <w:rFonts w:asciiTheme="minorEastAsia" w:hAnsiTheme="minorEastAsia" w:hint="eastAsia"/>
          <w:sz w:val="32"/>
          <w:szCs w:val="32"/>
        </w:rPr>
        <w:t>太平乡</w:t>
      </w:r>
      <w:r>
        <w:rPr>
          <w:rFonts w:asciiTheme="minorEastAsia" w:hAnsiTheme="minorEastAsia"/>
          <w:sz w:val="32"/>
          <w:szCs w:val="32"/>
        </w:rPr>
        <w:t>专项转移支付7</w:t>
      </w:r>
      <w:r>
        <w:rPr>
          <w:rFonts w:asciiTheme="minorEastAsia" w:hAnsiTheme="minorEastAsia"/>
          <w:sz w:val="32"/>
          <w:szCs w:val="32"/>
        </w:rPr>
        <w:t>60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其中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社会保障就业支出</w:t>
      </w:r>
      <w:r>
        <w:rPr>
          <w:rFonts w:asciiTheme="minorEastAsia" w:hAnsiTheme="minorEastAsia"/>
          <w:sz w:val="32"/>
          <w:szCs w:val="32"/>
        </w:rPr>
        <w:t>70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节能环保支出</w:t>
      </w:r>
      <w:r>
        <w:rPr>
          <w:rFonts w:asciiTheme="minorEastAsia" w:hAnsiTheme="minorEastAsia"/>
          <w:sz w:val="32"/>
          <w:szCs w:val="32"/>
        </w:rPr>
        <w:t>90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农林水支出</w:t>
      </w:r>
      <w:r>
        <w:rPr>
          <w:rFonts w:asciiTheme="minorEastAsia" w:hAnsiTheme="minorEastAsia"/>
          <w:sz w:val="32"/>
          <w:szCs w:val="32"/>
        </w:rPr>
        <w:t>600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；</w:t>
      </w:r>
      <w:r>
        <w:rPr>
          <w:rFonts w:asciiTheme="minorEastAsia" w:hAnsiTheme="minorEastAsia" w:hint="eastAsia"/>
          <w:sz w:val="32"/>
          <w:szCs w:val="32"/>
        </w:rPr>
        <w:t>富恒</w:t>
      </w:r>
      <w:r>
        <w:rPr>
          <w:rFonts w:asciiTheme="minorEastAsia" w:hAnsiTheme="minorEastAsia" w:hint="eastAsia"/>
          <w:sz w:val="32"/>
          <w:szCs w:val="32"/>
        </w:rPr>
        <w:t>乡</w:t>
      </w:r>
      <w:r>
        <w:rPr>
          <w:rFonts w:asciiTheme="minorEastAsia" w:hAnsiTheme="minorEastAsia"/>
          <w:sz w:val="32"/>
          <w:szCs w:val="32"/>
        </w:rPr>
        <w:t>专项转移支付</w:t>
      </w:r>
      <w:r>
        <w:rPr>
          <w:rFonts w:asciiTheme="minorEastAsia" w:hAnsiTheme="minorEastAsia"/>
          <w:sz w:val="32"/>
          <w:szCs w:val="32"/>
        </w:rPr>
        <w:t>730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其中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社会保障就业支出</w:t>
      </w:r>
      <w:r>
        <w:rPr>
          <w:rFonts w:asciiTheme="minorEastAsia" w:hAnsiTheme="minorEastAsia"/>
          <w:sz w:val="32"/>
          <w:szCs w:val="32"/>
        </w:rPr>
        <w:t>60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节能环保支出90万元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农林水支出</w:t>
      </w:r>
      <w:r>
        <w:rPr>
          <w:rFonts w:asciiTheme="minorEastAsia" w:hAnsiTheme="minorEastAsia"/>
          <w:sz w:val="32"/>
          <w:szCs w:val="32"/>
        </w:rPr>
        <w:t>580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；</w:t>
      </w:r>
      <w:r>
        <w:rPr>
          <w:rFonts w:asciiTheme="minorEastAsia" w:hAnsiTheme="minorEastAsia" w:hint="eastAsia"/>
          <w:sz w:val="32"/>
          <w:szCs w:val="32"/>
        </w:rPr>
        <w:t>平坡镇</w:t>
      </w:r>
      <w:r>
        <w:rPr>
          <w:rFonts w:asciiTheme="minorEastAsia" w:hAnsiTheme="minorEastAsia"/>
          <w:sz w:val="32"/>
          <w:szCs w:val="32"/>
        </w:rPr>
        <w:t>专项转移支付</w:t>
      </w:r>
      <w:r>
        <w:rPr>
          <w:rFonts w:asciiTheme="minorEastAsia" w:hAnsiTheme="minorEastAsia"/>
          <w:sz w:val="32"/>
          <w:szCs w:val="32"/>
        </w:rPr>
        <w:t>630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其中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社会保障就业支出</w:t>
      </w:r>
      <w:r>
        <w:rPr>
          <w:rFonts w:asciiTheme="minorEastAsia" w:hAnsiTheme="minorEastAsia"/>
          <w:sz w:val="32"/>
          <w:szCs w:val="32"/>
        </w:rPr>
        <w:t>70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节能环保支出90万元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农林水支出</w:t>
      </w:r>
      <w:r>
        <w:rPr>
          <w:rFonts w:asciiTheme="minorEastAsia" w:hAnsiTheme="minorEastAsia"/>
          <w:sz w:val="32"/>
          <w:szCs w:val="32"/>
        </w:rPr>
        <w:t>470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；</w:t>
      </w:r>
      <w:r>
        <w:rPr>
          <w:rFonts w:asciiTheme="minorEastAsia" w:hAnsiTheme="minorEastAsia" w:hint="eastAsia"/>
          <w:sz w:val="32"/>
          <w:szCs w:val="32"/>
        </w:rPr>
        <w:t>顺濞</w:t>
      </w:r>
      <w:r>
        <w:rPr>
          <w:rFonts w:asciiTheme="minorEastAsia" w:hAnsiTheme="minorEastAsia" w:hint="eastAsia"/>
          <w:sz w:val="32"/>
          <w:szCs w:val="32"/>
        </w:rPr>
        <w:t>镇</w:t>
      </w:r>
      <w:r>
        <w:rPr>
          <w:rFonts w:asciiTheme="minorEastAsia" w:hAnsiTheme="minorEastAsia"/>
          <w:sz w:val="32"/>
          <w:szCs w:val="32"/>
        </w:rPr>
        <w:t>专项转移支付</w:t>
      </w:r>
      <w:r>
        <w:rPr>
          <w:rFonts w:asciiTheme="minorEastAsia" w:hAnsiTheme="minorEastAsia"/>
          <w:sz w:val="32"/>
          <w:szCs w:val="32"/>
        </w:rPr>
        <w:t>647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其中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社会保障就业支出</w:t>
      </w:r>
      <w:r>
        <w:rPr>
          <w:rFonts w:asciiTheme="minorEastAsia" w:hAnsiTheme="minorEastAsia"/>
          <w:sz w:val="32"/>
          <w:szCs w:val="32"/>
        </w:rPr>
        <w:t>50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节能环保支出9</w:t>
      </w:r>
      <w:r>
        <w:rPr>
          <w:rFonts w:asciiTheme="minorEastAsia" w:hAnsiTheme="minorEastAsia"/>
          <w:sz w:val="32"/>
          <w:szCs w:val="32"/>
        </w:rPr>
        <w:t>7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农林水支出</w:t>
      </w:r>
      <w:r>
        <w:rPr>
          <w:rFonts w:asciiTheme="minorEastAsia" w:hAnsiTheme="minorEastAsia"/>
          <w:sz w:val="32"/>
          <w:szCs w:val="32"/>
        </w:rPr>
        <w:t>500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；</w:t>
      </w:r>
      <w:r>
        <w:rPr>
          <w:rFonts w:asciiTheme="minorEastAsia" w:hAnsiTheme="minorEastAsia" w:hint="eastAsia"/>
          <w:sz w:val="32"/>
          <w:szCs w:val="32"/>
        </w:rPr>
        <w:t>龙潭乡</w:t>
      </w:r>
      <w:r>
        <w:rPr>
          <w:rFonts w:asciiTheme="minorEastAsia" w:hAnsiTheme="minorEastAsia"/>
          <w:sz w:val="32"/>
          <w:szCs w:val="32"/>
        </w:rPr>
        <w:t>专项转移支付</w:t>
      </w:r>
      <w:r w:rsidR="00B67D91">
        <w:rPr>
          <w:rFonts w:asciiTheme="minorEastAsia" w:hAnsiTheme="minorEastAsia"/>
          <w:sz w:val="32"/>
          <w:szCs w:val="32"/>
        </w:rPr>
        <w:t>800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其中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社会保障就业支出</w:t>
      </w:r>
      <w:r>
        <w:rPr>
          <w:rFonts w:asciiTheme="minorEastAsia" w:hAnsiTheme="minorEastAsia"/>
          <w:sz w:val="32"/>
          <w:szCs w:val="32"/>
        </w:rPr>
        <w:t>60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节能</w:t>
      </w:r>
      <w:r>
        <w:rPr>
          <w:rFonts w:asciiTheme="minorEastAsia" w:hAnsiTheme="minorEastAsia"/>
          <w:sz w:val="32"/>
          <w:szCs w:val="32"/>
        </w:rPr>
        <w:lastRenderedPageBreak/>
        <w:t>环保支出</w:t>
      </w:r>
      <w:r>
        <w:rPr>
          <w:rFonts w:asciiTheme="minorEastAsia" w:hAnsiTheme="minorEastAsia"/>
          <w:sz w:val="32"/>
          <w:szCs w:val="32"/>
        </w:rPr>
        <w:t>90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农林水支出</w:t>
      </w:r>
      <w:r>
        <w:rPr>
          <w:rFonts w:asciiTheme="minorEastAsia" w:hAnsiTheme="minorEastAsia"/>
          <w:sz w:val="32"/>
          <w:szCs w:val="32"/>
        </w:rPr>
        <w:t>650</w:t>
      </w:r>
      <w:r>
        <w:rPr>
          <w:rFonts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>；</w:t>
      </w:r>
      <w:r w:rsidR="00B67D91">
        <w:rPr>
          <w:rFonts w:asciiTheme="minorEastAsia" w:hAnsiTheme="minorEastAsia" w:hint="eastAsia"/>
          <w:sz w:val="32"/>
          <w:szCs w:val="32"/>
        </w:rPr>
        <w:t>鸡街</w:t>
      </w:r>
      <w:r w:rsidR="00B67D91">
        <w:rPr>
          <w:rFonts w:asciiTheme="minorEastAsia" w:hAnsiTheme="minorEastAsia" w:hint="eastAsia"/>
          <w:sz w:val="32"/>
          <w:szCs w:val="32"/>
        </w:rPr>
        <w:t>乡</w:t>
      </w:r>
      <w:r w:rsidR="00B67D91">
        <w:rPr>
          <w:rFonts w:asciiTheme="minorEastAsia" w:hAnsiTheme="minorEastAsia"/>
          <w:sz w:val="32"/>
          <w:szCs w:val="32"/>
        </w:rPr>
        <w:t>专项转移支付</w:t>
      </w:r>
      <w:r w:rsidR="00B67D91">
        <w:rPr>
          <w:rFonts w:asciiTheme="minorEastAsia" w:hAnsiTheme="minorEastAsia"/>
          <w:sz w:val="32"/>
          <w:szCs w:val="32"/>
        </w:rPr>
        <w:t>730</w:t>
      </w:r>
      <w:r w:rsidR="00B67D91">
        <w:rPr>
          <w:rFonts w:asciiTheme="minorEastAsia" w:hAnsiTheme="minorEastAsia"/>
          <w:sz w:val="32"/>
          <w:szCs w:val="32"/>
        </w:rPr>
        <w:t>万元</w:t>
      </w:r>
      <w:r w:rsidR="00B67D91">
        <w:rPr>
          <w:rFonts w:asciiTheme="minorEastAsia" w:hAnsiTheme="minorEastAsia" w:hint="eastAsia"/>
          <w:sz w:val="32"/>
          <w:szCs w:val="32"/>
        </w:rPr>
        <w:t>，</w:t>
      </w:r>
      <w:r w:rsidR="00B67D91">
        <w:rPr>
          <w:rFonts w:asciiTheme="minorEastAsia" w:hAnsiTheme="minorEastAsia"/>
          <w:sz w:val="32"/>
          <w:szCs w:val="32"/>
        </w:rPr>
        <w:t>其中</w:t>
      </w:r>
      <w:r w:rsidR="00B67D91">
        <w:rPr>
          <w:rFonts w:asciiTheme="minorEastAsia" w:hAnsiTheme="minorEastAsia" w:hint="eastAsia"/>
          <w:sz w:val="32"/>
          <w:szCs w:val="32"/>
        </w:rPr>
        <w:t>：</w:t>
      </w:r>
      <w:r w:rsidR="00B67D91">
        <w:rPr>
          <w:rFonts w:asciiTheme="minorEastAsia" w:hAnsiTheme="minorEastAsia"/>
          <w:sz w:val="32"/>
          <w:szCs w:val="32"/>
        </w:rPr>
        <w:t>社会保障就业支出60万元</w:t>
      </w:r>
      <w:r w:rsidR="00B67D91">
        <w:rPr>
          <w:rFonts w:asciiTheme="minorEastAsia" w:hAnsiTheme="minorEastAsia" w:hint="eastAsia"/>
          <w:sz w:val="32"/>
          <w:szCs w:val="32"/>
        </w:rPr>
        <w:t>，</w:t>
      </w:r>
      <w:r w:rsidR="00B67D91">
        <w:rPr>
          <w:rFonts w:asciiTheme="minorEastAsia" w:hAnsiTheme="minorEastAsia"/>
          <w:sz w:val="32"/>
          <w:szCs w:val="32"/>
        </w:rPr>
        <w:t>节能环保支出90万元</w:t>
      </w:r>
      <w:r w:rsidR="00B67D91">
        <w:rPr>
          <w:rFonts w:asciiTheme="minorEastAsia" w:hAnsiTheme="minorEastAsia" w:hint="eastAsia"/>
          <w:sz w:val="32"/>
          <w:szCs w:val="32"/>
        </w:rPr>
        <w:t>，</w:t>
      </w:r>
      <w:r w:rsidR="00B67D91">
        <w:rPr>
          <w:rFonts w:asciiTheme="minorEastAsia" w:hAnsiTheme="minorEastAsia"/>
          <w:sz w:val="32"/>
          <w:szCs w:val="32"/>
        </w:rPr>
        <w:t>农林水支出</w:t>
      </w:r>
      <w:r w:rsidR="00B67D91">
        <w:rPr>
          <w:rFonts w:asciiTheme="minorEastAsia" w:hAnsiTheme="minorEastAsia"/>
          <w:sz w:val="32"/>
          <w:szCs w:val="32"/>
        </w:rPr>
        <w:t>580</w:t>
      </w:r>
      <w:r w:rsidR="00B67D91">
        <w:rPr>
          <w:rFonts w:asciiTheme="minorEastAsia" w:hAnsiTheme="minorEastAsia"/>
          <w:sz w:val="32"/>
          <w:szCs w:val="32"/>
        </w:rPr>
        <w:t>万元</w:t>
      </w:r>
      <w:r w:rsidR="00B67D91">
        <w:rPr>
          <w:rFonts w:asciiTheme="minorEastAsia" w:hAnsiTheme="minorEastAsia" w:hint="eastAsia"/>
          <w:sz w:val="32"/>
          <w:szCs w:val="32"/>
        </w:rPr>
        <w:t>；</w:t>
      </w:r>
      <w:r w:rsidR="00B67D91">
        <w:rPr>
          <w:rFonts w:asciiTheme="minorEastAsia" w:hAnsiTheme="minorEastAsia" w:hint="eastAsia"/>
          <w:sz w:val="32"/>
          <w:szCs w:val="32"/>
        </w:rPr>
        <w:t>瓦厂</w:t>
      </w:r>
      <w:r w:rsidR="00B67D91">
        <w:rPr>
          <w:rFonts w:asciiTheme="minorEastAsia" w:hAnsiTheme="minorEastAsia" w:hint="eastAsia"/>
          <w:sz w:val="32"/>
          <w:szCs w:val="32"/>
        </w:rPr>
        <w:t>乡</w:t>
      </w:r>
      <w:r w:rsidR="00B67D91">
        <w:rPr>
          <w:rFonts w:asciiTheme="minorEastAsia" w:hAnsiTheme="minorEastAsia"/>
          <w:sz w:val="32"/>
          <w:szCs w:val="32"/>
        </w:rPr>
        <w:t>专项转移支付</w:t>
      </w:r>
      <w:r w:rsidR="00B67D91">
        <w:rPr>
          <w:rFonts w:asciiTheme="minorEastAsia" w:hAnsiTheme="minorEastAsia"/>
          <w:sz w:val="32"/>
          <w:szCs w:val="32"/>
        </w:rPr>
        <w:t>720</w:t>
      </w:r>
      <w:r w:rsidR="00B67D91">
        <w:rPr>
          <w:rFonts w:asciiTheme="minorEastAsia" w:hAnsiTheme="minorEastAsia"/>
          <w:sz w:val="32"/>
          <w:szCs w:val="32"/>
        </w:rPr>
        <w:t>万元</w:t>
      </w:r>
      <w:r w:rsidR="00B67D91">
        <w:rPr>
          <w:rFonts w:asciiTheme="minorEastAsia" w:hAnsiTheme="minorEastAsia" w:hint="eastAsia"/>
          <w:sz w:val="32"/>
          <w:szCs w:val="32"/>
        </w:rPr>
        <w:t>，</w:t>
      </w:r>
      <w:r w:rsidR="00B67D91">
        <w:rPr>
          <w:rFonts w:asciiTheme="minorEastAsia" w:hAnsiTheme="minorEastAsia"/>
          <w:sz w:val="32"/>
          <w:szCs w:val="32"/>
        </w:rPr>
        <w:t>其中</w:t>
      </w:r>
      <w:r w:rsidR="00B67D91">
        <w:rPr>
          <w:rFonts w:asciiTheme="minorEastAsia" w:hAnsiTheme="minorEastAsia" w:hint="eastAsia"/>
          <w:sz w:val="32"/>
          <w:szCs w:val="32"/>
        </w:rPr>
        <w:t>：</w:t>
      </w:r>
      <w:r w:rsidR="00B67D91">
        <w:rPr>
          <w:rFonts w:asciiTheme="minorEastAsia" w:hAnsiTheme="minorEastAsia"/>
          <w:sz w:val="32"/>
          <w:szCs w:val="32"/>
        </w:rPr>
        <w:t>社会保障就业支出</w:t>
      </w:r>
      <w:r w:rsidR="00B67D91">
        <w:rPr>
          <w:rFonts w:asciiTheme="minorEastAsia" w:hAnsiTheme="minorEastAsia"/>
          <w:sz w:val="32"/>
          <w:szCs w:val="32"/>
        </w:rPr>
        <w:t>70</w:t>
      </w:r>
      <w:r w:rsidR="00B67D91">
        <w:rPr>
          <w:rFonts w:asciiTheme="minorEastAsia" w:hAnsiTheme="minorEastAsia"/>
          <w:sz w:val="32"/>
          <w:szCs w:val="32"/>
        </w:rPr>
        <w:t>万元</w:t>
      </w:r>
      <w:r w:rsidR="00B67D91">
        <w:rPr>
          <w:rFonts w:asciiTheme="minorEastAsia" w:hAnsiTheme="minorEastAsia" w:hint="eastAsia"/>
          <w:sz w:val="32"/>
          <w:szCs w:val="32"/>
        </w:rPr>
        <w:t>，</w:t>
      </w:r>
      <w:r w:rsidR="00B67D91">
        <w:rPr>
          <w:rFonts w:asciiTheme="minorEastAsia" w:hAnsiTheme="minorEastAsia"/>
          <w:sz w:val="32"/>
          <w:szCs w:val="32"/>
        </w:rPr>
        <w:t>节能环保支出90万元</w:t>
      </w:r>
      <w:r w:rsidR="00B67D91">
        <w:rPr>
          <w:rFonts w:asciiTheme="minorEastAsia" w:hAnsiTheme="minorEastAsia" w:hint="eastAsia"/>
          <w:sz w:val="32"/>
          <w:szCs w:val="32"/>
        </w:rPr>
        <w:t>，</w:t>
      </w:r>
      <w:r w:rsidR="00B67D91">
        <w:rPr>
          <w:rFonts w:asciiTheme="minorEastAsia" w:hAnsiTheme="minorEastAsia"/>
          <w:sz w:val="32"/>
          <w:szCs w:val="32"/>
        </w:rPr>
        <w:t>农林水支出</w:t>
      </w:r>
      <w:r w:rsidR="00B67D91">
        <w:rPr>
          <w:rFonts w:asciiTheme="minorEastAsia" w:hAnsiTheme="minorEastAsia"/>
          <w:sz w:val="32"/>
          <w:szCs w:val="32"/>
        </w:rPr>
        <w:t>560</w:t>
      </w:r>
      <w:r w:rsidR="00B67D91">
        <w:rPr>
          <w:rFonts w:asciiTheme="minorEastAsia" w:hAnsiTheme="minorEastAsia"/>
          <w:sz w:val="32"/>
          <w:szCs w:val="32"/>
        </w:rPr>
        <w:t>万元</w:t>
      </w:r>
      <w:r w:rsidR="00B67D91">
        <w:rPr>
          <w:rFonts w:asciiTheme="minorEastAsia" w:hAnsiTheme="minorEastAsia" w:hint="eastAsia"/>
          <w:sz w:val="32"/>
          <w:szCs w:val="32"/>
        </w:rPr>
        <w:t>。</w:t>
      </w:r>
      <w:bookmarkStart w:id="0" w:name="_GoBack"/>
      <w:bookmarkEnd w:id="0"/>
    </w:p>
    <w:p w:rsidR="00B67D91" w:rsidRPr="00B67D91" w:rsidRDefault="00B67D91" w:rsidP="00B67D91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A44063" w:rsidRPr="00B67D91" w:rsidRDefault="00A44063" w:rsidP="00A44063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A44063" w:rsidRPr="00A44063" w:rsidRDefault="00A44063" w:rsidP="00A44063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</w:p>
    <w:p w:rsidR="00A44063" w:rsidRPr="00A44063" w:rsidRDefault="00A44063" w:rsidP="00A44063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A44063" w:rsidRPr="00A44063" w:rsidRDefault="00A44063" w:rsidP="00A44063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866CA1" w:rsidRPr="00A44063" w:rsidRDefault="00866CA1" w:rsidP="00866CA1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sectPr w:rsidR="00866CA1" w:rsidRPr="00A44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C8" w:rsidRDefault="006C7EC8" w:rsidP="00202390">
      <w:r>
        <w:separator/>
      </w:r>
    </w:p>
  </w:endnote>
  <w:endnote w:type="continuationSeparator" w:id="0">
    <w:p w:rsidR="006C7EC8" w:rsidRDefault="006C7EC8" w:rsidP="002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C8" w:rsidRDefault="006C7EC8" w:rsidP="00202390">
      <w:r>
        <w:separator/>
      </w:r>
    </w:p>
  </w:footnote>
  <w:footnote w:type="continuationSeparator" w:id="0">
    <w:p w:rsidR="006C7EC8" w:rsidRDefault="006C7EC8" w:rsidP="0020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1E6D"/>
    <w:multiLevelType w:val="hybridMultilevel"/>
    <w:tmpl w:val="6D1896DA"/>
    <w:lvl w:ilvl="0" w:tplc="44FC0AD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C23BF0"/>
    <w:multiLevelType w:val="hybridMultilevel"/>
    <w:tmpl w:val="FDD0D460"/>
    <w:lvl w:ilvl="0" w:tplc="28CC7EA4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74030E"/>
    <w:multiLevelType w:val="hybridMultilevel"/>
    <w:tmpl w:val="997E1488"/>
    <w:lvl w:ilvl="0" w:tplc="C5E2EE4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B25BED"/>
    <w:multiLevelType w:val="hybridMultilevel"/>
    <w:tmpl w:val="7256E682"/>
    <w:lvl w:ilvl="0" w:tplc="DAD0027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604DCE"/>
    <w:multiLevelType w:val="hybridMultilevel"/>
    <w:tmpl w:val="52A03A02"/>
    <w:lvl w:ilvl="0" w:tplc="6D40ADA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390"/>
    <w:rsid w:val="00202390"/>
    <w:rsid w:val="006C7EC8"/>
    <w:rsid w:val="00866CA1"/>
    <w:rsid w:val="00A44063"/>
    <w:rsid w:val="00B67D91"/>
    <w:rsid w:val="00E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8D183-7493-4017-A5B3-93E51F98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3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2390"/>
    <w:rPr>
      <w:sz w:val="18"/>
      <w:szCs w:val="18"/>
    </w:rPr>
  </w:style>
  <w:style w:type="paragraph" w:styleId="a5">
    <w:name w:val="List Paragraph"/>
    <w:basedOn w:val="a"/>
    <w:uiPriority w:val="34"/>
    <w:qFormat/>
    <w:rsid w:val="002023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328</Words>
  <Characters>359</Characters>
  <Application>Microsoft Office Word</Application>
  <DocSecurity>0</DocSecurity>
  <Lines>14</Lines>
  <Paragraphs>5</Paragraphs>
  <ScaleCrop>false</ScaleCrop>
  <Company>mycomputer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2020-07-28T06:39:00Z</dcterms:created>
  <dcterms:modified xsi:type="dcterms:W3CDTF">2021-05-28T08:14:00Z</dcterms:modified>
</cp:coreProperties>
</file>